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Group Therapy Confidentiality Agreement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clinicaldocslibrary.com/practice-forms/group-confidentiality/</w:t>
      </w:r>
    </w:p>
    <w:p>
      <w:pPr>
        <w:spacing w:after="80"/>
      </w:pPr>
      <w:r>
        <w:rPr>
          <w:b/>
          <w:bCs/>
        </w:rPr>
        <w:t xml:space="preserve">Group name / type: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Facilitator(s) / Credentials: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Schedule / Location (or telehealth platform):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Member name / Date of birth: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The Nature of Group Therapy</w:t>
      </w:r>
    </w:p>
    <w:p>
      <w:pPr>
        <w:spacing w:before="60"/>
      </w:pPr>
      <w:r>
        <w:rPr>
          <w:b/>
          <w:bCs/>
        </w:rPr>
        <w:t xml:space="preserve">Nature of group</w:t>
      </w:r>
    </w:p>
    <w:p>
      <w:pPr>
        <w:spacing w:after="120"/>
      </w:pPr>
      <w:r>
        <w:rPr>
          <w:color w:val="9CA3AF"/>
        </w:rPr>
        <w:t xml:space="preserve">[Members share personal material with one another; this shared vulnerability is what makes group therapy effective and why confidentiality matters]</w:t>
      </w:r>
    </w:p>
    <w:p>
      <w:pPr>
        <w:pStyle w:val="Heading2"/>
        <w:spacing w:before="200"/>
      </w:pPr>
      <w:r>
        <w:t xml:space="preserve">Confidentiality: What It Means Here</w:t>
      </w:r>
    </w:p>
    <w:p>
      <w:pPr>
        <w:spacing w:before="60"/>
      </w:pPr>
      <w:r>
        <w:rPr>
          <w:b/>
          <w:bCs/>
        </w:rPr>
        <w:t xml:space="preserve">What the therapist guarantees</w:t>
      </w:r>
    </w:p>
    <w:p>
      <w:pPr>
        <w:spacing w:after="120"/>
      </w:pPr>
      <w:r>
        <w:rPr>
          <w:color w:val="9CA3AF"/>
        </w:rPr>
        <w:t xml:space="preserve">[Therapist is bound by HIPAA, state law, and professional ethics not to disclose members' identity, attendance, or disclosures]</w:t>
      </w:r>
    </w:p>
    <w:p>
      <w:pPr>
        <w:spacing w:before="60"/>
      </w:pPr>
      <w:r>
        <w:rPr>
          <w:b/>
          <w:bCs/>
        </w:rPr>
        <w:t xml:space="preserve">What the therapist cannot guarantee</w:t>
      </w:r>
    </w:p>
    <w:p>
      <w:pPr>
        <w:spacing w:after="120"/>
      </w:pPr>
      <w:r>
        <w:rPr>
          <w:color w:val="9CA3AF"/>
        </w:rPr>
        <w:t xml:space="preserve">[Members are not legally bound the way clinicians are; by joining, members accept this inherent limitation]</w:t>
      </w:r>
    </w:p>
    <w:p>
      <w:pPr>
        <w:pStyle w:val="Heading2"/>
        <w:spacing w:before="200"/>
      </w:pPr>
      <w:r>
        <w:t xml:space="preserve">Member Confidentiality Commitment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[Will not disclose any member's identity, personal information, or statements to anyone outside the group]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[Will not discuss the content of group sessions with non-members]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[May discuss own experience in general terms without identifying or describing other members]</w:t>
      </w:r>
    </w:p>
    <w:p>
      <w:pPr>
        <w:pStyle w:val="Heading2"/>
        <w:spacing w:before="200"/>
      </w:pPr>
      <w:r>
        <w:t xml:space="preserve">Social Media and Digital Communications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[No connecting with other members on social media during the group and for a stated period after]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[No posting about the group, its members, or session content — even without names]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[No photographing, screenshotting, or recording any portion of a session]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[No group-content communication by text, messaging apps, or email outside sessions]</w:t>
      </w:r>
    </w:p>
    <w:p>
      <w:pPr>
        <w:pStyle w:val="Heading2"/>
        <w:spacing w:before="200"/>
      </w:pPr>
      <w:r>
        <w:t xml:space="preserve">Encounters Outside the Group</w:t>
      </w:r>
    </w:p>
    <w:p>
      <w:pPr>
        <w:spacing w:before="60"/>
      </w:pPr>
      <w:r>
        <w:rPr>
          <w:b/>
          <w:bCs/>
        </w:rPr>
        <w:t xml:space="preserve">Public encounters</w:t>
      </w:r>
    </w:p>
    <w:p>
      <w:pPr>
        <w:spacing w:after="120"/>
      </w:pPr>
      <w:r>
        <w:rPr>
          <w:color w:val="9CA3AF"/>
        </w:rPr>
        <w:t xml:space="preserve">[Do not acknowledge other members in public unless they initiate; do not identify a member to companions; disclose pre-existing relationships to the facilitator]</w:t>
      </w:r>
    </w:p>
    <w:p>
      <w:pPr>
        <w:pStyle w:val="Heading2"/>
        <w:spacing w:before="200"/>
      </w:pPr>
      <w:r>
        <w:t xml:space="preserve">Limits of Confidentiality</w:t>
      </w:r>
    </w:p>
    <w:p>
      <w:pPr>
        <w:spacing w:before="60"/>
      </w:pPr>
      <w:r>
        <w:rPr>
          <w:b/>
          <w:bCs/>
        </w:rPr>
        <w:t xml:space="preserve">Therapist's legal limits</w:t>
      </w:r>
    </w:p>
    <w:p>
      <w:pPr>
        <w:spacing w:after="120"/>
      </w:pPr>
      <w:r>
        <w:rPr>
          <w:color w:val="9CA3AF"/>
        </w:rPr>
        <w:t xml:space="preserve">[Mandated reporting of abuse/neglect, imminent danger to self or an identifiable person, court orders, other legal requirements]</w:t>
      </w:r>
    </w:p>
    <w:p>
      <w:pPr>
        <w:pStyle w:val="Heading2"/>
        <w:spacing w:before="200"/>
      </w:pPr>
      <w:r>
        <w:t xml:space="preserve">Consequences of Breach</w:t>
      </w:r>
    </w:p>
    <w:p>
      <w:pPr>
        <w:spacing w:before="60"/>
      </w:pPr>
      <w:r>
        <w:rPr>
          <w:b/>
          <w:bCs/>
        </w:rPr>
        <w:t xml:space="preserve">Consequences</w:t>
      </w:r>
    </w:p>
    <w:p>
      <w:pPr>
        <w:spacing w:after="120"/>
      </w:pPr>
      <w:r>
        <w:rPr>
          <w:color w:val="9CA3AF"/>
        </w:rPr>
        <w:t xml:space="preserve">[Individual meeting, possible group processing, removal from the group for repeated or severe breaches, refund policy]</w:t>
      </w:r>
    </w:p>
    <w:p>
      <w:pPr>
        <w:pStyle w:val="Heading2"/>
        <w:spacing w:before="200"/>
      </w:pPr>
      <w:r>
        <w:t xml:space="preserve">Additional Group Guidelines</w:t>
      </w:r>
    </w:p>
    <w:p>
      <w:pPr>
        <w:spacing w:before="60"/>
      </w:pPr>
      <w:r>
        <w:rPr>
          <w:b/>
          <w:bCs/>
        </w:rPr>
        <w:t xml:space="preserve">Guidelines</w:t>
      </w:r>
    </w:p>
    <w:p>
      <w:pPr>
        <w:spacing w:after="120"/>
      </w:pPr>
      <w:r>
        <w:rPr>
          <w:color w:val="9CA3AF"/>
        </w:rPr>
        <w:t xml:space="preserve">[Attendance and cancellation expectations; no attending under the influence; respectful conduct; prohibition on romantic/sexual relationships between members; constructive feedback norms]</w:t>
      </w:r>
    </w:p>
    <w:p>
      <w:pPr>
        <w:pStyle w:val="Heading2"/>
        <w:spacing w:before="200"/>
      </w:pPr>
      <w:r>
        <w:t xml:space="preserve">Consent to Participate</w:t>
      </w:r>
    </w:p>
    <w:p>
      <w:pPr>
        <w:spacing w:after="80"/>
      </w:pPr>
      <w:r>
        <w:rPr>
          <w:b/>
          <w:bCs/>
        </w:rPr>
        <w:t xml:space="preserve">Member signature / Printed name / 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Facilitator 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group-confidentiality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Group Therapy Confidentiality Agreement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