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Psychological Autopsy Report</w:t>
      </w:r>
    </w:p>
    <w:p>
      <w:r>
        <w:rPr>
          <w:i/>
          <w:iCs/>
          <w:color w:val="2563EB"/>
        </w:rPr>
        <w:t xml:space="preserve">clinicaldocslibrary.com</w:t>
      </w:r>
    </w:p>
    <w:p>
      <w:pPr>
        <w:spacing w:after="160"/>
      </w:pPr>
      <w:hyperlink w:history="1" r:id="rIdCdlLink1">
        <w:r>
          <w:rPr>
            <w:rStyle w:val="Hyperlink"/>
          </w:rPr>
          <w:t xml:space="preserve">Prefer to fill this in with AI assistance? Open this template pre-loaded in My Clinical Writer →</w:t>
        </w:r>
      </w:hyperlink>
    </w:p>
    <w:p>
      <w:pPr>
        <w:spacing w:after="120"/>
      </w:pPr>
      <w:r>
        <w:rPr>
          <w:i/>
          <w:iCs/>
          <w:color w:val="6B7280"/>
          <w:sz w:val="18"/>
          <w:szCs w:val="18"/>
        </w:rPr>
        <w:t xml:space="preserve">Fillable template — replace all [bracketed] text with client-specific information and delete prompts you do not need. Documentation guidance and a worked example: clinicaldocslibrary.com/forensic-legal/psychological-autopsy/</w:t>
      </w:r>
    </w:p>
    <w:p>
      <w:pPr>
        <w:spacing w:after="80"/>
      </w:pPr>
      <w:r>
        <w:rPr>
          <w:b/>
          <w:bCs/>
        </w:rPr>
        <w:t xml:space="preserve">Decedent / date of birth / date of death / age at death: </w:t>
      </w:r>
      <w:r>
        <w:rPr>
          <w:color w:val="9CA3AF"/>
        </w:rPr>
        <w:t xml:space="preserve">[ ____________________________________ ]</w:t>
      </w:r>
    </w:p>
    <w:p>
      <w:pPr>
        <w:spacing w:after="80"/>
      </w:pPr>
      <w:r>
        <w:rPr>
          <w:b/>
          <w:bCs/>
        </w:rPr>
        <w:t xml:space="preserve">Location and circumstances of discovery: </w:t>
      </w:r>
      <w:r>
        <w:rPr>
          <w:color w:val="9CA3AF"/>
        </w:rPr>
        <w:t xml:space="preserve">[ ____________________________________ ]</w:t>
      </w:r>
    </w:p>
    <w:p>
      <w:pPr>
        <w:spacing w:after="80"/>
      </w:pPr>
      <w:r>
        <w:rPr>
          <w:b/>
          <w:bCs/>
        </w:rPr>
        <w:t xml:space="preserve">Cause of death (medical examiner) / current manner-of-death determination: </w:t>
      </w:r>
      <w:r>
        <w:rPr>
          <w:color w:val="9CA3AF"/>
        </w:rPr>
        <w:t xml:space="preserve">[ ____________________________________ ]</w:t>
      </w:r>
    </w:p>
    <w:p>
      <w:pPr>
        <w:spacing w:after="80"/>
      </w:pPr>
      <w:r>
        <w:rPr>
          <w:b/>
          <w:bCs/>
        </w:rPr>
        <w:t xml:space="preserve">Referral source / referral question: </w:t>
      </w:r>
      <w:r>
        <w:rPr>
          <w:color w:val="9CA3AF"/>
        </w:rPr>
        <w:t xml:space="preserve">[e.g., is the psychological evidence more consistent with suicide, accident, homicide, or natural causes?]</w:t>
      </w:r>
    </w:p>
    <w:p>
      <w:pPr>
        <w:spacing w:after="80"/>
      </w:pPr>
      <w:r>
        <w:rPr>
          <w:b/>
          <w:bCs/>
        </w:rPr>
        <w:t xml:space="preserve">Evaluator / credentials / license / date of report: </w:t>
      </w:r>
      <w:r>
        <w:rPr>
          <w:color w:val="9CA3AF"/>
        </w:rPr>
        <w:t xml:space="preserve">[ ____________________________________ ]</w:t>
      </w:r>
    </w:p>
    <w:p>
      <w:pPr>
        <w:pStyle w:val="Heading2"/>
        <w:spacing w:before="200"/>
      </w:pPr>
      <w:r>
        <w:t xml:space="preserve">Scope and Methodology</w:t>
      </w:r>
    </w:p>
    <w:p>
      <w:pPr>
        <w:spacing w:before="60"/>
      </w:pPr>
      <w:r>
        <w:rPr>
          <w:b/>
          <w:bCs/>
        </w:rPr>
        <w:t xml:space="preserve">Methodology</w:t>
      </w:r>
    </w:p>
    <w:p>
      <w:pPr>
        <w:spacing w:after="120"/>
      </w:pPr>
      <w:r>
        <w:rPr>
          <w:color w:val="9CA3AF"/>
        </w:rPr>
        <w:t xml:space="preserve">[Psychological autopsy method and all data sources: informant interviews (names, relationships, dates, durations), records reviewed, communications analyzed, scene information — acknowledge the inherent limits of retrospective assessment]</w:t>
      </w:r>
    </w:p>
    <w:p>
      <w:pPr>
        <w:pStyle w:val="Heading2"/>
        <w:spacing w:before="200"/>
      </w:pPr>
      <w:r>
        <w:t xml:space="preserve">Circumstances of Death</w:t>
      </w:r>
    </w:p>
    <w:p>
      <w:pPr>
        <w:spacing w:before="60"/>
      </w:pPr>
      <w:r>
        <w:rPr>
          <w:b/>
          <w:bCs/>
        </w:rPr>
        <w:t xml:space="preserve">Circumstances</w:t>
      </w:r>
    </w:p>
    <w:p>
      <w:pPr>
        <w:spacing w:after="120"/>
      </w:pPr>
      <w:r>
        <w:rPr>
          <w:color w:val="9CA3AF"/>
        </w:rPr>
        <w:t xml:space="preserve">[Known facts: location, method, physical evidence, toxicology, position of the body, notes or communications left, and the physical autopsy findings]</w:t>
      </w:r>
    </w:p>
    <w:p>
      <w:pPr>
        <w:pStyle w:val="Heading2"/>
        <w:spacing w:before="200"/>
      </w:pPr>
      <w:r>
        <w:t xml:space="preserve">Informant Interviews</w:t>
      </w:r>
    </w:p>
    <w:p>
      <w:pPr>
        <w:spacing w:before="60"/>
      </w:pPr>
      <w:r>
        <w:rPr>
          <w:b/>
          <w:bCs/>
        </w:rPr>
        <w:t xml:space="preserve">Informant accounts</w:t>
      </w:r>
    </w:p>
    <w:p>
      <w:pPr>
        <w:spacing w:after="120"/>
      </w:pPr>
      <w:r>
        <w:rPr>
          <w:color w:val="9CA3AF"/>
        </w:rPr>
        <w:t xml:space="preserve">[Each informant's account of the decedent's behavior and state of mind before death, their opinion on the manner of death, discrepancies between informants, and each informant's potential biases (stigma, insurance, guilt, litigation)]</w:t>
      </w:r>
    </w:p>
    <w:p>
      <w:pPr>
        <w:pStyle w:val="Heading2"/>
        <w:spacing w:before="200"/>
      </w:pPr>
      <w:r>
        <w:t xml:space="preserve">Decedent's Life History</w:t>
      </w:r>
    </w:p>
    <w:p>
      <w:pPr>
        <w:spacing w:before="60"/>
      </w:pPr>
      <w:r>
        <w:rPr>
          <w:b/>
          <w:bCs/>
        </w:rPr>
        <w:t xml:space="preserve">History</w:t>
      </w:r>
    </w:p>
    <w:p>
      <w:pPr>
        <w:spacing w:after="120"/>
      </w:pPr>
      <w:r>
        <w:rPr>
          <w:color w:val="9CA3AF"/>
        </w:rPr>
        <w:t xml:space="preserve">[Psychiatric history (diagnoses, treatment, hospitalizations, medications), medical and substance use history, family history (especially suicide), relationship, employment, financial, and legal history]</w:t>
      </w:r>
    </w:p>
    <w:p>
      <w:pPr>
        <w:pStyle w:val="Heading2"/>
        <w:spacing w:before="200"/>
      </w:pPr>
      <w:r>
        <w:t xml:space="preserve">Risk Factor Analysis</w:t>
      </w:r>
    </w:p>
    <w:p>
      <w:pPr>
        <w:spacing w:before="60"/>
      </w:pPr>
      <w:r>
        <w:rPr>
          <w:b/>
          <w:bCs/>
        </w:rPr>
        <w:t xml:space="preserve">Risk factors</w:t>
      </w:r>
    </w:p>
    <w:p>
      <w:pPr>
        <w:spacing w:after="120"/>
      </w:pPr>
      <w:r>
        <w:rPr>
          <w:color w:val="9CA3AF"/>
        </w:rPr>
        <w:t xml:space="preserve">[Systematic review: prior attempts or ideation, psychiatric diagnosis, substance use, access to lethal means, recent loss or crisis, isolation, chronic pain or illness, family history of suicide, financial or legal stressors]</w:t>
      </w:r>
    </w:p>
    <w:p>
      <w:pPr>
        <w:spacing w:before="60"/>
      </w:pPr>
      <w:r>
        <w:rPr>
          <w:b/>
          <w:bCs/>
        </w:rPr>
        <w:t xml:space="preserve">Protective factors</w:t>
      </w:r>
    </w:p>
    <w:p>
      <w:pPr>
        <w:spacing w:after="120"/>
      </w:pPr>
      <w:r>
        <w:rPr>
          <w:color w:val="9CA3AF"/>
        </w:rPr>
        <w:t xml:space="preserve">[Social connectedness, treatment engagement, future-oriented plans, responsibility for dependents, religious or moral objections]</w:t>
      </w:r>
    </w:p>
    <w:p>
      <w:pPr>
        <w:pStyle w:val="Heading2"/>
        <w:spacing w:before="200"/>
      </w:pPr>
      <w:r>
        <w:t xml:space="preserve">Reconstruction of the Final Period</w:t>
      </w:r>
    </w:p>
    <w:p>
      <w:pPr>
        <w:spacing w:before="60"/>
      </w:pPr>
      <w:r>
        <w:rPr>
          <w:b/>
          <w:bCs/>
        </w:rPr>
        <w:t xml:space="preserve">Final period</w:t>
      </w:r>
    </w:p>
    <w:p>
      <w:pPr>
        <w:spacing w:after="120"/>
      </w:pPr>
      <w:r>
        <w:rPr>
          <w:color w:val="9CA3AF"/>
        </w:rPr>
        <w:t xml:space="preserve">[Timeline of the final days and hours: behavior changes, precipitating events, communications analyzed for hopelessness, farewell themes, giving-away behavior, or future plans]</w:t>
      </w:r>
    </w:p>
    <w:p>
      <w:pPr>
        <w:pStyle w:val="Heading2"/>
        <w:spacing w:before="200"/>
      </w:pPr>
      <w:r>
        <w:t xml:space="preserve">Clinical Opinion</w:t>
      </w:r>
    </w:p>
    <w:p>
      <w:pPr>
        <w:spacing w:before="60"/>
      </w:pPr>
      <w:r>
        <w:rPr>
          <w:b/>
          <w:bCs/>
        </w:rPr>
        <w:t xml:space="preserve">Opinion</w:t>
      </w:r>
    </w:p>
    <w:p>
      <w:pPr>
        <w:spacing w:after="120"/>
      </w:pPr>
      <w:r>
        <w:rPr>
          <w:color w:val="9CA3AF"/>
        </w:rPr>
        <w:t xml:space="preserve">[Weigh the evidence for each possible manner of death and state which the psychological evidence is more consistent with — in probabilistic terms, never as a definitive pronouncement; acknowledge contradictory evidence and the limits of the method. The manner-of-death determination remains the medical examiner's]</w:t>
      </w:r>
    </w:p>
    <w:p>
      <w:pPr>
        <w:spacing w:after="80"/>
      </w:pPr>
      <w:r>
        <w:rPr>
          <w:b/>
          <w:bCs/>
        </w:rPr>
        <w:t xml:space="preserve">Signature / Credentials / Date: </w:t>
      </w:r>
      <w:r>
        <w:rPr>
          <w:color w:val="9CA3AF"/>
        </w:rPr>
        <w:t xml:space="preserve">[ ____________________________________ ]</w:t>
      </w:r>
    </w:p>
    <w:p>
      <w:pPr>
        <w:spacing w:after="120"/>
      </w:pPr>
      <w:r>
        <w:rPr>
          <w:i/>
          <w:iCs/>
          <w:color w:val="6B7280"/>
          <w:sz w:val="18"/>
          <w:szCs w:val="18"/>
        </w:rPr>
        <w:t xml:space="preserve">This template is a general documentation aid, not legal or clinical advice. Adapt to your setting, payer, and jurisdiction. Remove this line before clinical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CdlLink1" Type="http://schemas.openxmlformats.org/officeDocument/2006/relationships/hyperlink" Target="https://myclinicalwriter.ai/app/smart_text?libTemplate=psychological-autopsy&amp;utm_source=clinicaldocslibrary&amp;utm_medium=referral&amp;utm_campaign=try_template&amp;utm_content=docx"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Autopsy Report</dc:title>
  <dc:creator>Clinical Documentation Library</dc:creator>
  <cp:lastModifiedBy>Un-named</cp:lastModifiedBy>
  <cp:revision>1</cp:revision>
  <dcterms:created xsi:type="dcterms:W3CDTF">2026-03-20T12:00:00.000Z</dcterms:created>
  <dcterms:modified xsi:type="dcterms:W3CDTF">2026-03-20T12:00:00.000Z</dcterms:modified>
</cp:coreProperties>
</file>

<file path=docProps/custom.xml><?xml version="1.0" encoding="utf-8"?>
<Properties xmlns="http://schemas.openxmlformats.org/officeDocument/2006/custom-properties" xmlns:vt="http://schemas.openxmlformats.org/officeDocument/2006/docPropsVTypes"/>
</file>