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School Accommodation Letter (Section 504 Support)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clinicaldocslibrary.com/clinical-letters/school-accommodation-letter/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Write for educators, not clinicians: describe classroom-observable behavior, tie every accommodation to a documented limitation, and recommend accommodations (access) rather than modifications (changed expectations). Give the letter to the parent to submit unless authorized otherwise.</w:t>
      </w:r>
    </w:p>
    <w:p>
      <w:pPr>
        <w:spacing w:after="80"/>
      </w:pPr>
      <w:r>
        <w:rPr>
          <w:b/>
          <w:bCs/>
        </w:rPr>
        <w:t xml:space="preserve">Practice letterhead: </w:t>
      </w:r>
      <w:r>
        <w:rPr>
          <w:color w:val="9CA3AF"/>
        </w:rPr>
        <w:t xml:space="preserve">[Practice name, address, phone, fax]</w:t>
      </w:r>
    </w:p>
    <w:p>
      <w:pPr>
        <w:spacing w:after="80"/>
      </w:pPr>
      <w:r>
        <w:rPr>
          <w:b/>
          <w:bCs/>
        </w:rPr>
        <w:t xml:space="preserve">Date: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Recipient: </w:t>
      </w:r>
      <w:r>
        <w:rPr>
          <w:color w:val="9CA3AF"/>
        </w:rPr>
        <w:t xml:space="preserve">[504 coordinator, school, address]</w:t>
      </w:r>
    </w:p>
    <w:p>
      <w:pPr>
        <w:spacing w:after="80"/>
      </w:pPr>
      <w:r>
        <w:rPr>
          <w:b/>
          <w:bCs/>
        </w:rPr>
        <w:t xml:space="preserve">Re: </w:t>
      </w:r>
      <w:r>
        <w:rPr>
          <w:color w:val="9CA3AF"/>
        </w:rPr>
        <w:t xml:space="preserve">[504 accommodation request for — student name / grade]</w:t>
      </w:r>
    </w:p>
    <w:p>
      <w:pPr>
        <w:spacing w:after="80"/>
      </w:pPr>
      <w:r>
        <w:rPr>
          <w:b/>
          <w:bCs/>
        </w:rPr>
        <w:t xml:space="preserve">Provider information: </w:t>
      </w:r>
      <w:r>
        <w:rPr>
          <w:color w:val="9CA3AF"/>
        </w:rPr>
        <w:t xml:space="preserve">[Name, degree, license type &amp; number, state, NPI, practice, phone/fax]</w:t>
      </w:r>
    </w:p>
    <w:p>
      <w:pPr>
        <w:spacing w:after="80"/>
      </w:pPr>
      <w:r>
        <w:rPr>
          <w:b/>
          <w:bCs/>
        </w:rPr>
        <w:t xml:space="preserve">Role and duration: </w:t>
      </w:r>
      <w:r>
        <w:rPr>
          <w:color w:val="9CA3AF"/>
        </w:rPr>
        <w:t xml:space="preserve">[Evaluator / treating therapist / prescriber; evaluation date(s) or treatment duration]</w:t>
      </w:r>
    </w:p>
    <w:p>
      <w:pPr>
        <w:pStyle w:val="Heading2"/>
        <w:spacing w:before="200"/>
      </w:pPr>
      <w:r>
        <w:t xml:space="preserve">Diagnosis</w:t>
      </w:r>
    </w:p>
    <w:p>
      <w:pPr>
        <w:spacing w:after="80"/>
      </w:pPr>
      <w:r>
        <w:rPr>
          <w:b/>
          <w:bCs/>
        </w:rPr>
        <w:t xml:space="preserve">Diagnoses (ICD-10-CM): </w:t>
      </w:r>
      <w:r>
        <w:rPr>
          <w:color w:val="9CA3AF"/>
        </w:rPr>
        <w:t xml:space="preserve">[Current diagnoses with codes; reference formal testing and dates if conducted]</w:t>
      </w:r>
    </w:p>
    <w:p>
      <w:pPr>
        <w:pStyle w:val="Heading2"/>
        <w:spacing w:before="200"/>
      </w:pPr>
      <w:r>
        <w:t xml:space="preserve">Evaluation / Assessment Data</w:t>
      </w:r>
    </w:p>
    <w:p>
      <w:pPr>
        <w:spacing w:before="60"/>
      </w:pPr>
      <w:r>
        <w:rPr>
          <w:b/>
          <w:bCs/>
        </w:rPr>
        <w:t xml:space="preserve">Assessment data</w:t>
      </w:r>
    </w:p>
    <w:p>
      <w:pPr>
        <w:spacing w:after="120"/>
      </w:pPr>
      <w:r>
        <w:rPr>
          <w:color w:val="9CA3AF"/>
        </w:rPr>
        <w:t xml:space="preserve">[Testing results and rating-scale scores (e.g., parent and teacher forms) that document the condition and its severity — include both informant perspectives when available]</w:t>
      </w:r>
    </w:p>
    <w:p>
      <w:pPr>
        <w:pStyle w:val="Heading2"/>
        <w:spacing w:before="200"/>
      </w:pPr>
      <w:r>
        <w:t xml:space="preserve">Functional Limitations in the Classroom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Concrete and teacher-recognizable — what the teacher would observe, not DSM criteria.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[Sustained attention — e.g., minutes of independent work before redirection is needed; information missed during instruction]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[Task completion — proportion of in-class work completed vs. verbal mastery of the material]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[Written output / academic skill area — quality and organization relative to ability]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[Organization and planning — materials, assignment tracking, homework time burden]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[Self-regulation — motor restlessness, breaks needed, emotional regulation in class]</w:t>
      </w:r>
    </w:p>
    <w:p>
      <w:pPr>
        <w:pStyle w:val="Heading2"/>
        <w:spacing w:before="200"/>
      </w:pPr>
      <w:r>
        <w:t xml:space="preserve">Recommended Accommodations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Specific and practical — connect each to a limitation above (e.g., '1.5x extended time' not 'extended time').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[Accommodation 1 — e.g., extended time on tests/assignments (specify multiplier) — rationale]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[Accommodation 2 — e.g., preferential seating (specify where) — rationale]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[Accommodation 3 — e.g., chunked assignments / written instructions / graphic organizers — rationale]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[Accommodation 4 — e.g., movement breaks / end-of-day organizational check-in — rationale]</w:t>
      </w:r>
    </w:p>
    <w:p>
      <w:pPr>
        <w:spacing w:after="80"/>
      </w:pPr>
      <w:r>
        <w:rPr>
          <w:b/>
          <w:bCs/>
        </w:rPr>
        <w:t xml:space="preserve">Student strengths: </w:t>
      </w:r>
      <w:r>
        <w:rPr>
          <w:color w:val="9CA3AF"/>
        </w:rPr>
        <w:t xml:space="preserve">[Cognitive and behavioral strengths the team can leverage — a deficits-only letter gives an incomplete picture]</w:t>
      </w:r>
    </w:p>
    <w:p>
      <w:pPr>
        <w:spacing w:after="80"/>
      </w:pPr>
      <w:r>
        <w:rPr>
          <w:b/>
          <w:bCs/>
        </w:rPr>
        <w:t xml:space="preserve">Consultation offer: </w:t>
      </w:r>
      <w:r>
        <w:rPr>
          <w:color w:val="9CA3AF"/>
        </w:rPr>
        <w:t xml:space="preserve">[Availability to consult with the 504 team on implementation]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school-accommodation-letter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Accommodation Letter (Section 504 Support)</dc:title>
  <dc:creator>Clinical Documentation Library</dc:creator>
  <cp:lastModifiedBy>Un-named</cp:lastModifiedBy>
  <cp:revision>1</cp:revision>
  <dcterms:created xsi:type="dcterms:W3CDTF">2026-03-20T12:00:00.000Z</dcterms:created>
  <dcterms:modified xsi:type="dcterms:W3CDTF">2026-03-20T12:00:00.000Z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