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Service Animal Letter (Psychiatric Service Dog)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clinicaldocslibrary.com/clinical-letters/service-animal-letter/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First confirm this is the right document: a service animal is a dog individually trained to perform disability-related tasks (ADA) — comfort through presence alone is an ESA, and needs an ESA letter instead. No letter is required (or may be demanded) for everyday ADA public access. Never 'certify' the animal — document the person's disability-related need; attribute training facts to the trainer/program or the client's report.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[Employer HR / housing provider / disability services office / training program,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[Purpose — e.g., reasonable accommodation request / program application — psychiatric service dog — client name]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Treatment Relationship</w:t>
      </w:r>
    </w:p>
    <w:p>
      <w:pPr>
        <w:spacing w:before="60"/>
      </w:pPr>
      <w:r>
        <w:rPr>
          <w:b/>
          <w:bCs/>
        </w:rPr>
        <w:t xml:space="preserve">Treatment relationship</w:t>
      </w:r>
    </w:p>
    <w:p>
      <w:pPr>
        <w:spacing w:after="120"/>
      </w:pPr>
      <w:r>
        <w:rPr>
          <w:color w:val="9CA3AF"/>
        </w:rPr>
        <w:t xml:space="preserve">[Client under active care; start date, session frequency, assessment conducted; opinions based on direct clinical knowledge from an established relationship]</w:t>
      </w:r>
    </w:p>
    <w:p>
      <w:pPr>
        <w:pStyle w:val="Heading2"/>
        <w:spacing w:before="200"/>
      </w:pPr>
      <w:r>
        <w:t xml:space="preserve">Statement of Disability</w:t>
      </w:r>
    </w:p>
    <w:p>
      <w:pPr>
        <w:spacing w:before="60"/>
      </w:pPr>
      <w:r>
        <w:rPr>
          <w:b/>
          <w:bCs/>
        </w:rPr>
        <w:t xml:space="preserve">Disability determination</w:t>
      </w:r>
    </w:p>
    <w:p>
      <w:pPr>
        <w:spacing w:after="120"/>
      </w:pPr>
      <w:r>
        <w:rPr>
          <w:color w:val="9CA3AF"/>
        </w:rPr>
        <w:t xml:space="preserve">[Confirm a mental health condition that constitutes a disability — substantially limits one or more major life activities (name them functionally, e.g., sleep, concentration, self-regulation during acute episodes) — without naming the diagnosis unless the client consents and the context requires it]</w:t>
      </w:r>
    </w:p>
    <w:p>
      <w:pPr>
        <w:pStyle w:val="Heading2"/>
        <w:spacing w:before="200"/>
      </w:pPr>
      <w:r>
        <w:t xml:space="preserve">Disability-Related Need for the Service Animal</w:t>
      </w:r>
    </w:p>
    <w:p>
      <w:pPr>
        <w:spacing w:after="80"/>
      </w:pPr>
      <w:r>
        <w:rPr>
          <w:b/>
          <w:bCs/>
        </w:rPr>
        <w:t xml:space="preserve">Animal and training source: </w:t>
      </w:r>
      <w:r>
        <w:rPr>
          <w:color w:val="9CA3AF"/>
        </w:rPr>
        <w:t xml:space="preserve">[Dog's breed/name if known; trained by — program or trainer — per their documentation / client report]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persuasive core: link each functional limitation to a specific trained task that mitigates it. Tasks are concrete behaviors (alerting, interrupting, deep pressure on cue, retrieving, guiding) — not comfort or companionship.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[Trained task 1 — what the dog does and which disability-related limitation it mitigates]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[Trained task 2 — what the dog does and which disability-related limitation it mitigates]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[Trained task 3 — optional]</w:t>
      </w:r>
    </w:p>
    <w:p>
      <w:pPr>
        <w:spacing w:before="60"/>
      </w:pPr>
      <w:r>
        <w:rPr>
          <w:b/>
          <w:bCs/>
        </w:rPr>
        <w:t xml:space="preserve">Clinical opinion</w:t>
      </w:r>
    </w:p>
    <w:p>
      <w:pPr>
        <w:spacing w:after="120"/>
      </w:pPr>
      <w:r>
        <w:rPr>
          <w:color w:val="9CA3AF"/>
        </w:rPr>
        <w:t xml:space="preserve">[State that the trained assistance is directly related to the client's disability and is an appropriate and effective means of mitigating the identified limitations in the specific setting; note observed functional benefit if applicable]</w:t>
      </w:r>
    </w:p>
    <w:p>
      <w:pPr>
        <w:spacing w:after="80"/>
      </w:pPr>
      <w:r>
        <w:rPr>
          <w:b/>
          <w:bCs/>
        </w:rPr>
        <w:t xml:space="preserve">Scope and purpose: </w:t>
      </w:r>
      <w:r>
        <w:rPr>
          <w:color w:val="9CA3AF"/>
        </w:rPr>
        <w:t xml:space="preserve">[State the letter is provided solely for the named purpose — accommodation request, housing, program application — and should not be used for any other purpose]</w:t>
      </w:r>
    </w:p>
    <w:p>
      <w:pPr>
        <w:spacing w:after="80"/>
      </w:pPr>
      <w:r>
        <w:rPr>
          <w:b/>
          <w:bCs/>
        </w:rPr>
        <w:t xml:space="preserve">Verification: </w:t>
      </w:r>
      <w:r>
        <w:rPr>
          <w:color w:val="9CA3AF"/>
        </w:rPr>
        <w:t xml:space="preserve">[Availability, with the client's authorization, to answer questions or provide additional information]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Document in the clinical record: the client's request, your assessment of clinical appropriateness, consent to the disclosed content, recipient, and date.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ervice-animal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Animal Letter (Psychiatric Service Dog)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