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Clinical Supervision Agreement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clinicaldocslibrary.com/supervision/supervision-contract/</w:t>
      </w:r>
    </w:p>
    <w:p>
      <w:pPr>
        <w:pStyle w:val="Heading2"/>
        <w:spacing w:before="200"/>
      </w:pPr>
      <w:r>
        <w:t xml:space="preserve">Supervisor</w:t>
      </w:r>
    </w:p>
    <w:p>
      <w:pPr>
        <w:spacing w:after="80"/>
      </w:pPr>
      <w:r>
        <w:rPr>
          <w:b/>
          <w:bCs/>
        </w:rPr>
        <w:t xml:space="preserve">Name / Credentials / License # / State: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Practice / Address / Phone / Email: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Theoretical orientation / Areas of specialization: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Supervisee</w:t>
      </w:r>
    </w:p>
    <w:p>
      <w:pPr>
        <w:spacing w:after="80"/>
      </w:pPr>
      <w:r>
        <w:rPr>
          <w:b/>
          <w:bCs/>
        </w:rPr>
        <w:t xml:space="preserve">Name / Degree / Registration or associate number: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Practice site / Contact information: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Effective dates of this agreement: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Purpose of Supervision</w:t>
      </w:r>
    </w:p>
    <w:p>
      <w:pPr>
        <w:spacing w:before="60"/>
      </w:pPr>
      <w:r>
        <w:rPr>
          <w:b/>
          <w:bCs/>
        </w:rPr>
        <w:t xml:space="preserve">Purpose and goals</w:t>
      </w:r>
    </w:p>
    <w:p>
      <w:pPr>
        <w:spacing w:after="120"/>
      </w:pPr>
      <w:r>
        <w:rPr>
          <w:color w:val="9CA3AF"/>
        </w:rPr>
        <w:t xml:space="preserve">[Supervised experience required for licensure (cite the applicable statute/regulation) and individualized competency goals for this supervisee's developmental level]</w:t>
      </w:r>
    </w:p>
    <w:p>
      <w:pPr>
        <w:pStyle w:val="Heading2"/>
        <w:spacing w:before="200"/>
      </w:pPr>
      <w:r>
        <w:t xml:space="preserve">Supervision Format and Schedule</w:t>
      </w:r>
    </w:p>
    <w:p>
      <w:pPr>
        <w:spacing w:after="80"/>
      </w:pPr>
      <w:r>
        <w:rPr>
          <w:b/>
          <w:bCs/>
        </w:rPr>
        <w:t xml:space="preserve">Individual supervision: </w:t>
      </w:r>
      <w:r>
        <w:rPr>
          <w:color w:val="9CA3AF"/>
        </w:rPr>
        <w:t xml:space="preserve">[Frequency, day/time, minimum duration — most boards require at least 1 hour/week]</w:t>
      </w:r>
    </w:p>
    <w:p>
      <w:pPr>
        <w:spacing w:after="80"/>
      </w:pPr>
      <w:r>
        <w:rPr>
          <w:b/>
          <w:bCs/>
        </w:rPr>
        <w:t xml:space="preserve">Group / triadic supervision: </w:t>
      </w:r>
      <w:r>
        <w:rPr>
          <w:color w:val="9CA3AF"/>
        </w:rPr>
        <w:t xml:space="preserve">[Frequency and duration, if used]</w:t>
      </w:r>
    </w:p>
    <w:p>
      <w:pPr>
        <w:spacing w:after="80"/>
      </w:pPr>
      <w:r>
        <w:rPr>
          <w:b/>
          <w:bCs/>
        </w:rPr>
        <w:t xml:space="preserve">Telehealth supervision: </w:t>
      </w:r>
      <w:r>
        <w:rPr>
          <w:color w:val="9CA3AF"/>
        </w:rPr>
        <w:t xml:space="preserve">[Whether permitted, any board-imposed limits, platform requirements]</w:t>
      </w:r>
    </w:p>
    <w:p>
      <w:pPr>
        <w:spacing w:after="80"/>
      </w:pPr>
      <w:r>
        <w:rPr>
          <w:b/>
          <w:bCs/>
        </w:rPr>
        <w:t xml:space="preserve">Cancellation / makeup policy: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Supervisor Responsibilities</w:t>
      </w:r>
    </w:p>
    <w:p>
      <w:pPr>
        <w:spacing w:before="60"/>
      </w:pPr>
      <w:r>
        <w:rPr>
          <w:b/>
          <w:bCs/>
        </w:rPr>
        <w:t xml:space="preserve">Supervisor commitments</w:t>
      </w:r>
    </w:p>
    <w:p>
      <w:pPr>
        <w:spacing w:after="120"/>
      </w:pPr>
      <w:r>
        <w:rPr>
          <w:color w:val="9CA3AF"/>
        </w:rPr>
        <w:t xml:space="preserve">[Regular sessions; review of documentation (notes, treatment plans, risk assessments); formative and summative feedback; formal written evaluations at stated intervals; emergency availability; maintaining licensure, insurance, and supervision competence; co-signing documentation as required; board-regulation compliance]</w:t>
      </w:r>
    </w:p>
    <w:p>
      <w:pPr>
        <w:pStyle w:val="Heading2"/>
        <w:spacing w:before="200"/>
      </w:pPr>
      <w:r>
        <w:t xml:space="preserve">Supervisee Responsibilities</w:t>
      </w:r>
    </w:p>
    <w:p>
      <w:pPr>
        <w:spacing w:before="60"/>
      </w:pPr>
      <w:r>
        <w:rPr>
          <w:b/>
          <w:bCs/>
        </w:rPr>
        <w:t xml:space="preserve">Supervisee commitments</w:t>
      </w:r>
    </w:p>
    <w:p>
      <w:pPr>
        <w:spacing w:after="120"/>
      </w:pPr>
      <w:r>
        <w:rPr>
          <w:color w:val="9CA3AF"/>
        </w:rPr>
        <w:t xml:space="preserve">[Prepared attendance; honest and complete case presentation; timely documentation submitted for review; written disclosure of supervisee status to every client; implementing directives and raising disagreements in supervision; accurate hour tracking; immediate notification of safety emergencies and mandated-reporting situations; practicing within authorized scope]</w:t>
      </w:r>
    </w:p>
    <w:p>
      <w:pPr>
        <w:pStyle w:val="Heading2"/>
        <w:spacing w:before="200"/>
      </w:pPr>
      <w:r>
        <w:t xml:space="preserve">Client Disclosure and Informed Consent</w:t>
      </w:r>
    </w:p>
    <w:p>
      <w:pPr>
        <w:spacing w:before="60"/>
      </w:pPr>
      <w:r>
        <w:rPr>
          <w:b/>
          <w:bCs/>
        </w:rPr>
        <w:t xml:space="preserve">Disclosure to clients</w:t>
      </w:r>
    </w:p>
    <w:p>
      <w:pPr>
        <w:spacing w:after="120"/>
      </w:pPr>
      <w:r>
        <w:rPr>
          <w:color w:val="9CA3AF"/>
        </w:rPr>
        <w:t xml:space="preserve">[Written disclosure at the first session: supervisee's name and status, supervisor's name/license/contact, supervisor access to records, client consent to case discussion in supervision]</w:t>
      </w:r>
    </w:p>
    <w:p>
      <w:pPr>
        <w:pStyle w:val="Heading2"/>
        <w:spacing w:before="200"/>
      </w:pPr>
      <w:r>
        <w:t xml:space="preserve">Confidentiality in Supervision</w:t>
      </w:r>
    </w:p>
    <w:p>
      <w:pPr>
        <w:spacing w:before="60"/>
      </w:pPr>
      <w:r>
        <w:rPr>
          <w:b/>
          <w:bCs/>
        </w:rPr>
        <w:t xml:space="preserve">Confidentiality</w:t>
      </w:r>
    </w:p>
    <w:p>
      <w:pPr>
        <w:spacing w:after="120"/>
      </w:pPr>
      <w:r>
        <w:rPr>
          <w:color w:val="9CA3AF"/>
        </w:rPr>
        <w:t xml:space="preserve">[Case material and evaluation data are confidential, with exceptions: licensing board requests, court orders, and action needed to protect client welfare; group supervision participants agree to confidentiality]</w:t>
      </w:r>
    </w:p>
    <w:p>
      <w:pPr>
        <w:pStyle w:val="Heading2"/>
        <w:spacing w:before="200"/>
      </w:pPr>
      <w:r>
        <w:t xml:space="preserve">Evaluation</w:t>
      </w:r>
    </w:p>
    <w:p>
      <w:pPr>
        <w:spacing w:before="60"/>
      </w:pPr>
      <w:r>
        <w:rPr>
          <w:b/>
          <w:bCs/>
        </w:rPr>
        <w:t xml:space="preserve">Evaluation process</w:t>
      </w:r>
    </w:p>
    <w:p>
      <w:pPr>
        <w:spacing w:after="120"/>
      </w:pPr>
      <w:r>
        <w:rPr>
          <w:color w:val="9CA3AF"/>
        </w:rPr>
        <w:t xml:space="preserve">[Timing of formal written evaluations (e.g., mid-year and end-of-year), competency domains assessed, supervisee's right to review and respond, retention of evaluations]</w:t>
      </w:r>
    </w:p>
    <w:p>
      <w:pPr>
        <w:pStyle w:val="Heading2"/>
        <w:spacing w:before="200"/>
      </w:pPr>
      <w:r>
        <w:t xml:space="preserve">Due Process and Grievance Procedures</w:t>
      </w:r>
    </w:p>
    <w:p>
      <w:pPr>
        <w:spacing w:before="60"/>
      </w:pPr>
      <w:r>
        <w:rPr>
          <w:b/>
          <w:bCs/>
        </w:rPr>
        <w:t xml:space="preserve">Grievance steps</w:t>
      </w:r>
    </w:p>
    <w:p>
      <w:pPr>
        <w:spacing w:after="120"/>
      </w:pPr>
      <w:r>
        <w:rPr>
          <w:color w:val="9CA3AF"/>
        </w:rPr>
        <w:t xml:space="preserve">[Direct discussion → mediation by an agreed third party → external complaint to the licensing board; right to outside consultation without retaliation]</w:t>
      </w:r>
    </w:p>
    <w:p>
      <w:pPr>
        <w:pStyle w:val="Heading2"/>
        <w:spacing w:before="200"/>
      </w:pPr>
      <w:r>
        <w:t xml:space="preserve">Emergency Procedures</w:t>
      </w:r>
    </w:p>
    <w:p>
      <w:pPr>
        <w:spacing w:after="80"/>
      </w:pPr>
      <w:r>
        <w:rPr>
          <w:b/>
          <w:bCs/>
        </w:rPr>
        <w:t xml:space="preserve">Supervisor contact — business hours / after hours: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Backup supervisor (name / license / phone):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In imminent danger, the supervisee calls 911 first, then the supervisor — never delay emergency intervention to reach the supervisor.</w:t>
      </w:r>
    </w:p>
    <w:p>
      <w:pPr>
        <w:pStyle w:val="Heading2"/>
        <w:spacing w:before="200"/>
      </w:pPr>
      <w:r>
        <w:t xml:space="preserve">Termination of This Agreement</w:t>
      </w:r>
    </w:p>
    <w:p>
      <w:pPr>
        <w:spacing w:before="60"/>
      </w:pPr>
      <w:r>
        <w:rPr>
          <w:b/>
          <w:bCs/>
        </w:rPr>
        <w:t xml:space="preserve">Termination</w:t>
      </w:r>
    </w:p>
    <w:p>
      <w:pPr>
        <w:spacing w:after="120"/>
      </w:pPr>
      <w:r>
        <w:rPr>
          <w:color w:val="9CA3AF"/>
        </w:rPr>
        <w:t xml:space="preserve">[Grounds and notice period; on termination: written verification of all hours, final evaluation, transition assistance, record retention period]</w:t>
      </w:r>
    </w:p>
    <w:p>
      <w:pPr>
        <w:pStyle w:val="Heading2"/>
        <w:spacing w:before="200"/>
      </w:pPr>
      <w:r>
        <w:t xml:space="preserve">Compensation</w:t>
      </w:r>
    </w:p>
    <w:p>
      <w:pPr>
        <w:spacing w:after="80"/>
      </w:pPr>
      <w:r>
        <w:rPr>
          <w:b/>
          <w:bCs/>
        </w:rPr>
        <w:t xml:space="preserve">Supervision fee / payment arrangement: </w:t>
      </w:r>
      <w:r>
        <w:rPr>
          <w:color w:val="9CA3AF"/>
        </w:rPr>
        <w:t xml:space="preserve">[Or state that supervision is included in an employment arrangement]</w:t>
      </w:r>
    </w:p>
    <w:p>
      <w:pPr>
        <w:spacing w:after="80"/>
      </w:pPr>
      <w:r>
        <w:rPr>
          <w:b/>
          <w:bCs/>
        </w:rPr>
        <w:t xml:space="preserve">Supervisor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Supervisee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upervision-contrac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Supervision Agreement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