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Treatment Summary Letter (Transfer / Coordination of Care)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clinicaldocslibrary.com/clinical-letters/treatment-summary-letter/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Synthesize — do not reproduce progress notes. Discuss content with the client first and honor exclusion requests (trauma detail, third-party information) unless safety requires inclusion. 1-3 pages.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[Receiving provider name, credentials, practice,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[Treatment summary for — client name / date of birth]</w:t>
      </w:r>
    </w:p>
    <w:p>
      <w:pPr>
        <w:spacing w:after="80"/>
      </w:pPr>
      <w:r>
        <w:rPr>
          <w:b/>
          <w:bCs/>
        </w:rPr>
        <w:t xml:space="preserve">Authorization: </w:t>
      </w:r>
      <w:r>
        <w:rPr>
          <w:color w:val="9CA3AF"/>
        </w:rPr>
        <w:t xml:space="preserve">[Client's written authorization for release on file — date]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Treatment relationship: </w:t>
      </w:r>
      <w:r>
        <w:rPr>
          <w:color w:val="9CA3AF"/>
        </w:rPr>
        <w:t xml:space="preserve">[Dates of treatment (start–end or ongoing), modality, frequency, total sessions]</w:t>
      </w:r>
    </w:p>
    <w:p>
      <w:pPr>
        <w:pStyle w:val="Heading2"/>
        <w:spacing w:before="200"/>
      </w:pPr>
      <w:r>
        <w:t xml:space="preserve">Presenting Problem</w:t>
      </w:r>
    </w:p>
    <w:p>
      <w:pPr>
        <w:spacing w:before="60"/>
      </w:pPr>
      <w:r>
        <w:rPr>
          <w:b/>
          <w:bCs/>
        </w:rPr>
        <w:t xml:space="preserve">Presenting problem</w:t>
      </w:r>
    </w:p>
    <w:p>
      <w:pPr>
        <w:spacing w:after="120"/>
      </w:pPr>
      <w:r>
        <w:rPr>
          <w:color w:val="9CA3AF"/>
        </w:rPr>
        <w:t xml:space="preserve">[Why the client entered treatment — symptoms, precipitating events, referral source; risk status at intake]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Diagnoses (ICD-10-CM): </w:t>
      </w:r>
      <w:r>
        <w:rPr>
          <w:color w:val="9CA3AF"/>
        </w:rPr>
        <w:t xml:space="preserve">[Current diagnoses with codes; note any diagnostic evolution during treatment and its clinical basis]</w:t>
      </w:r>
    </w:p>
    <w:p>
      <w:pPr>
        <w:pStyle w:val="Heading2"/>
        <w:spacing w:before="200"/>
      </w:pPr>
      <w:r>
        <w:t xml:space="preserve">Treatment Provided</w:t>
      </w:r>
    </w:p>
    <w:p>
      <w:pPr>
        <w:spacing w:before="60"/>
      </w:pPr>
      <w:r>
        <w:rPr>
          <w:b/>
          <w:bCs/>
        </w:rPr>
        <w:t xml:space="preserve">Treatment</w:t>
      </w:r>
    </w:p>
    <w:p>
      <w:pPr>
        <w:spacing w:after="120"/>
      </w:pPr>
      <w:r>
        <w:rPr>
          <w:color w:val="9CA3AF"/>
        </w:rPr>
        <w:t xml:space="preserve">[Modality/approach, primary treatment goals (numbered), and the specific interventions used — so the next provider can build on what worked and avoid repeating what did not]</w:t>
      </w:r>
    </w:p>
    <w:p>
      <w:pPr>
        <w:pStyle w:val="Heading2"/>
        <w:spacing w:before="200"/>
      </w:pPr>
      <w:r>
        <w:t xml:space="preserve">Progress &amp; Outcomes</w:t>
      </w:r>
    </w:p>
    <w:p>
      <w:pPr>
        <w:spacing w:before="60"/>
      </w:pPr>
      <w:r>
        <w:rPr>
          <w:b/>
          <w:bCs/>
        </w:rPr>
        <w:t xml:space="preserve">Outcomes by goal</w:t>
      </w:r>
    </w:p>
    <w:p>
      <w:pPr>
        <w:spacing w:after="120"/>
      </w:pPr>
      <w:r>
        <w:rPr>
          <w:color w:val="9CA3AF"/>
        </w:rPr>
        <w:t xml:space="preserve">[Status of each goal — met / substantially met / partially met / not met — with standardized measure trends (intake → current) and behavioral evidence; include honest limitations and unresolved areas]</w:t>
      </w:r>
    </w:p>
    <w:p>
      <w:pPr>
        <w:pStyle w:val="Heading2"/>
        <w:spacing w:before="200"/>
      </w:pPr>
      <w:r>
        <w:t xml:space="preserve">Current Clinical Status</w:t>
      </w:r>
    </w:p>
    <w:p>
      <w:pPr>
        <w:spacing w:before="60"/>
      </w:pPr>
      <w:r>
        <w:rPr>
          <w:b/>
          <w:bCs/>
        </w:rPr>
        <w:t xml:space="preserve">Current status</w:t>
      </w:r>
    </w:p>
    <w:p>
      <w:pPr>
        <w:spacing w:after="120"/>
      </w:pPr>
      <w:r>
        <w:rPr>
          <w:color w:val="9CA3AF"/>
        </w:rPr>
        <w:t xml:space="preserve">[Symptom severity, functioning, stability, and risk level at time of writing — include any history of suicidality or self-harm even if currently stable]</w:t>
      </w:r>
    </w:p>
    <w:p>
      <w:pPr>
        <w:spacing w:after="80"/>
      </w:pPr>
      <w:r>
        <w:rPr>
          <w:b/>
          <w:bCs/>
        </w:rPr>
        <w:t xml:space="preserve">Medications: </w:t>
      </w:r>
      <w:r>
        <w:rPr>
          <w:color w:val="9CA3AF"/>
        </w:rPr>
        <w:t xml:space="preserve">[Current psychotropics, dosage, prescriber, reported response; note if the client needs a new prescriber]</w:t>
      </w:r>
    </w:p>
    <w:p>
      <w:pPr>
        <w:pStyle w:val="Heading2"/>
        <w:spacing w:before="200"/>
      </w:pPr>
      <w:r>
        <w:t xml:space="preserve">Recommendations for Continued Care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[Recommended modality, frequency, and areas of clinical focus]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[Unresolved issues and adjunct approaches worth considering]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[Relapse-risk factors to monitor and triggers to watch for]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[Coordination needs — e.g., psychiatry, PCP; what works well with this client therapeutically]</w:t>
      </w:r>
    </w:p>
    <w:p>
      <w:pPr>
        <w:spacing w:after="80"/>
      </w:pPr>
      <w:r>
        <w:rPr>
          <w:b/>
          <w:bCs/>
        </w:rPr>
        <w:t xml:space="preserve">Consultation offer: </w:t>
      </w:r>
      <w:r>
        <w:rPr>
          <w:color w:val="9CA3AF"/>
        </w:rPr>
        <w:t xml:space="preserve">[Availability for a phone consultation about the treatment history]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treatment-summar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Treatment Summary Letter (Transfer / Coordination of Care)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